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7AD" w:rsidRDefault="00CC1371">
      <w:pPr>
        <w:rPr>
          <w:rFonts w:ascii="Times New Roman" w:hAnsi="Times New Roman"/>
          <w:b/>
          <w:color w:val="666666"/>
          <w:w w:val="105"/>
          <w:sz w:val="23"/>
          <w:lang w:val="uk-UA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7930" cy="10702290"/>
                <wp:effectExtent l="0" t="0" r="4445" b="3810"/>
                <wp:wrapNone/>
                <wp:docPr id="1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7930" cy="10702290"/>
                        </a:xfrm>
                        <a:prstGeom prst="rect">
                          <a:avLst/>
                        </a:prstGeom>
                        <a:solidFill>
                          <a:srgbClr val="EFF2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07AD" w:rsidRDefault="00A507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0;margin-top:0;width:595.9pt;height:842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" fillcolor="#eff2fa" stroked="f">
                <v:textbox>
                  <w:txbxContent>
                    <w:p w:rsidR="00A507AD" w:rsidRDefault="00A507AD"/>
                  </w:txbxContent>
                </v:textbox>
                <w10:wrap anchorx="page" anchory="page"/>
              </v:shape>
            </w:pict>
          </mc:Fallback>
        </mc:AlternateContent>
      </w:r>
      <w:r w:rsidRPr="00AF1D66">
        <w:rPr>
          <w:rFonts w:ascii="Times New Roman" w:hAnsi="Times New Roman"/>
          <w:b/>
          <w:w w:val="105"/>
          <w:sz w:val="23"/>
          <w:lang w:val="uk-UA"/>
        </w:rPr>
        <w:t>- пішохідного</w:t>
      </w:r>
      <w:r>
        <w:rPr>
          <w:rFonts w:ascii="Times New Roman" w:hAnsi="Times New Roman"/>
          <w:b/>
          <w:color w:val="000000"/>
          <w:w w:val="105"/>
          <w:sz w:val="23"/>
          <w:lang w:val="uk-UA"/>
        </w:rPr>
        <w:t xml:space="preserve"> туризму</w:t>
      </w:r>
    </w:p>
    <w:p w:rsidR="00A507AD" w:rsidRDefault="00CC1371">
      <w:pPr>
        <w:numPr>
          <w:ilvl w:val="0"/>
          <w:numId w:val="1"/>
        </w:numPr>
        <w:ind w:left="0"/>
        <w:rPr>
          <w:rFonts w:ascii="Times New Roman" w:hAnsi="Times New Roman"/>
          <w:b/>
          <w:color w:val="000000"/>
          <w:spacing w:val="4"/>
          <w:w w:val="105"/>
          <w:sz w:val="23"/>
          <w:lang w:val="uk-UA"/>
        </w:rPr>
      </w:pPr>
      <w:r>
        <w:rPr>
          <w:rFonts w:ascii="Times New Roman" w:hAnsi="Times New Roman"/>
          <w:b/>
          <w:color w:val="000000"/>
          <w:spacing w:val="4"/>
          <w:w w:val="105"/>
          <w:sz w:val="23"/>
          <w:lang w:val="uk-UA"/>
        </w:rPr>
        <w:t>гірського туризму</w:t>
      </w:r>
    </w:p>
    <w:p w:rsidR="00A507AD" w:rsidRDefault="00CC1371">
      <w:pPr>
        <w:numPr>
          <w:ilvl w:val="0"/>
          <w:numId w:val="1"/>
        </w:numPr>
        <w:ind w:left="0"/>
        <w:rPr>
          <w:rFonts w:ascii="Times New Roman" w:hAnsi="Times New Roman"/>
          <w:b/>
          <w:color w:val="000000"/>
          <w:w w:val="110"/>
          <w:sz w:val="23"/>
          <w:lang w:val="uk-UA"/>
        </w:rPr>
      </w:pPr>
      <w:r>
        <w:rPr>
          <w:rFonts w:ascii="Times New Roman" w:hAnsi="Times New Roman"/>
          <w:b/>
          <w:color w:val="000000"/>
          <w:w w:val="110"/>
          <w:sz w:val="23"/>
          <w:lang w:val="uk-UA"/>
        </w:rPr>
        <w:t xml:space="preserve">велосипедного </w:t>
      </w:r>
      <w:r>
        <w:rPr>
          <w:rFonts w:ascii="Times New Roman" w:hAnsi="Times New Roman"/>
          <w:b/>
          <w:color w:val="000000"/>
          <w:w w:val="105"/>
          <w:sz w:val="23"/>
          <w:lang w:val="uk-UA"/>
        </w:rPr>
        <w:t>туризму</w:t>
      </w:r>
    </w:p>
    <w:p w:rsidR="00A507AD" w:rsidRDefault="00CC1371">
      <w:pPr>
        <w:rPr>
          <w:rFonts w:ascii="Times New Roman" w:hAnsi="Times New Roman"/>
          <w:b/>
          <w:color w:val="666666"/>
          <w:w w:val="105"/>
          <w:sz w:val="23"/>
          <w:lang w:val="uk-UA"/>
        </w:rPr>
      </w:pPr>
      <w:r>
        <w:rPr>
          <w:rFonts w:ascii="Times New Roman" w:hAnsi="Times New Roman"/>
          <w:b/>
          <w:color w:val="666666"/>
          <w:w w:val="105"/>
          <w:sz w:val="23"/>
          <w:lang w:val="uk-UA"/>
        </w:rPr>
        <w:t>-</w:t>
      </w:r>
      <w:r>
        <w:rPr>
          <w:rFonts w:ascii="Times New Roman" w:hAnsi="Times New Roman"/>
          <w:b/>
          <w:color w:val="000000"/>
          <w:w w:val="105"/>
          <w:sz w:val="23"/>
          <w:lang w:val="uk-UA"/>
        </w:rPr>
        <w:t xml:space="preserve"> спелеотуризму</w:t>
      </w:r>
    </w:p>
    <w:p w:rsidR="00A507AD" w:rsidRDefault="00CC1371">
      <w:pPr>
        <w:jc w:val="both"/>
        <w:rPr>
          <w:rFonts w:ascii="Times New Roman" w:hAnsi="Times New Roman"/>
          <w:color w:val="000000"/>
          <w:spacing w:val="2"/>
          <w:w w:val="105"/>
          <w:sz w:val="23"/>
          <w:lang w:val="uk-UA"/>
        </w:rPr>
      </w:pPr>
      <w:r>
        <w:rPr>
          <w:rFonts w:ascii="Times New Roman" w:hAnsi="Times New Roman"/>
          <w:color w:val="000000"/>
          <w:spacing w:val="2"/>
          <w:w w:val="105"/>
          <w:sz w:val="23"/>
          <w:lang w:val="uk-UA"/>
        </w:rPr>
        <w:t xml:space="preserve">До </w:t>
      </w:r>
      <w:r>
        <w:rPr>
          <w:rFonts w:ascii="Times New Roman" w:hAnsi="Times New Roman"/>
          <w:color w:val="000000"/>
          <w:spacing w:val="2"/>
          <w:w w:val="105"/>
          <w:sz w:val="24"/>
          <w:lang w:val="uk-UA"/>
        </w:rPr>
        <w:t xml:space="preserve">змагань допускаються учасники, </w:t>
      </w:r>
      <w:r>
        <w:rPr>
          <w:rFonts w:ascii="Times New Roman" w:hAnsi="Times New Roman"/>
          <w:color w:val="000000"/>
          <w:spacing w:val="2"/>
          <w:w w:val="105"/>
          <w:sz w:val="23"/>
          <w:lang w:val="uk-UA"/>
        </w:rPr>
        <w:t xml:space="preserve">які </w:t>
      </w:r>
      <w:r>
        <w:rPr>
          <w:rFonts w:ascii="Times New Roman" w:hAnsi="Times New Roman"/>
          <w:color w:val="000000"/>
          <w:spacing w:val="2"/>
          <w:w w:val="105"/>
          <w:sz w:val="24"/>
          <w:lang w:val="uk-UA"/>
        </w:rPr>
        <w:t>мають довідку (документ), що підтверджу</w:t>
      </w:r>
      <w:r w:rsidR="00AF1D66">
        <w:rPr>
          <w:rFonts w:ascii="Times New Roman" w:hAnsi="Times New Roman"/>
          <w:color w:val="000000"/>
          <w:spacing w:val="2"/>
          <w:w w:val="105"/>
          <w:sz w:val="24"/>
          <w:lang w:val="uk-UA"/>
        </w:rPr>
        <w:t>є</w:t>
      </w:r>
      <w:r>
        <w:rPr>
          <w:rFonts w:ascii="Arial" w:hAnsi="Arial"/>
          <w:color w:val="000000"/>
          <w:spacing w:val="2"/>
          <w:sz w:val="6"/>
          <w:lang w:val="uk-UA"/>
        </w:rPr>
        <w:t xml:space="preserve"> </w:t>
      </w:r>
      <w:r>
        <w:rPr>
          <w:rFonts w:ascii="Times New Roman" w:hAnsi="Times New Roman"/>
          <w:color w:val="000000"/>
          <w:spacing w:val="-8"/>
          <w:w w:val="105"/>
          <w:sz w:val="24"/>
          <w:lang w:val="uk-UA"/>
        </w:rPr>
        <w:t>туристсько-спортивний досвід. Документ, що засвідчу</w:t>
      </w:r>
      <w:r w:rsidR="00AF1D66">
        <w:rPr>
          <w:rFonts w:ascii="Times New Roman" w:hAnsi="Times New Roman"/>
          <w:color w:val="000000"/>
          <w:spacing w:val="-8"/>
          <w:w w:val="105"/>
          <w:sz w:val="24"/>
          <w:lang w:val="uk-UA"/>
        </w:rPr>
        <w:t>є</w:t>
      </w:r>
      <w:r>
        <w:rPr>
          <w:rFonts w:ascii="Times New Roman" w:hAnsi="Times New Roman"/>
          <w:color w:val="000000"/>
          <w:spacing w:val="-8"/>
          <w:w w:val="105"/>
          <w:sz w:val="24"/>
          <w:lang w:val="uk-UA"/>
        </w:rPr>
        <w:t xml:space="preserve"> особу учасника, медичний допуск,</w:t>
      </w:r>
      <w:r>
        <w:rPr>
          <w:rFonts w:ascii="Arial" w:hAnsi="Arial"/>
          <w:color w:val="000000"/>
          <w:spacing w:val="-8"/>
          <w:sz w:val="6"/>
          <w:lang w:val="uk-UA"/>
        </w:rPr>
        <w:t xml:space="preserve"> </w:t>
      </w:r>
      <w:r>
        <w:rPr>
          <w:rFonts w:ascii="Times New Roman" w:hAnsi="Times New Roman"/>
          <w:color w:val="000000"/>
          <w:spacing w:val="-4"/>
          <w:w w:val="105"/>
          <w:sz w:val="24"/>
          <w:lang w:val="uk-UA"/>
        </w:rPr>
        <w:t>страховий поліс, дійсний на період проведення змагань.</w:t>
      </w:r>
    </w:p>
    <w:p w:rsidR="00A507AD" w:rsidRDefault="00CC1371">
      <w:pPr>
        <w:rPr>
          <w:rFonts w:ascii="Times New Roman" w:hAnsi="Times New Roman"/>
          <w:color w:val="000000"/>
          <w:spacing w:val="-3"/>
          <w:w w:val="105"/>
          <w:sz w:val="24"/>
          <w:lang w:val="uk-UA"/>
        </w:rPr>
      </w:pPr>
      <w:r w:rsidRPr="00AF1D66">
        <w:rPr>
          <w:rFonts w:ascii="Times New Roman" w:hAnsi="Times New Roman"/>
          <w:spacing w:val="7"/>
          <w:w w:val="105"/>
          <w:sz w:val="24"/>
          <w:lang w:val="uk-UA"/>
        </w:rPr>
        <w:t>Учасники повинні</w:t>
      </w:r>
      <w:r>
        <w:rPr>
          <w:rFonts w:ascii="Times New Roman" w:hAnsi="Times New Roman"/>
          <w:color w:val="000000"/>
          <w:spacing w:val="7"/>
          <w:w w:val="105"/>
          <w:sz w:val="24"/>
          <w:lang w:val="uk-UA"/>
        </w:rPr>
        <w:t xml:space="preserve"> мати все необхідне спорядження для проходження дистанцій</w:t>
      </w:r>
      <w:r>
        <w:rPr>
          <w:rFonts w:ascii="Arial" w:hAnsi="Arial"/>
          <w:color w:val="000000"/>
          <w:spacing w:val="7"/>
          <w:sz w:val="6"/>
          <w:lang w:val="uk-UA"/>
        </w:rPr>
        <w:t xml:space="preserve"> </w:t>
      </w:r>
      <w:r>
        <w:rPr>
          <w:rFonts w:ascii="Times New Roman" w:hAnsi="Times New Roman"/>
          <w:color w:val="000000"/>
          <w:spacing w:val="-3"/>
          <w:w w:val="105"/>
          <w:sz w:val="24"/>
          <w:lang w:val="uk-UA"/>
        </w:rPr>
        <w:t>відповідного класу. Особисте (система, каска, страховка, карабіни, велосипеди).</w:t>
      </w:r>
    </w:p>
    <w:p w:rsidR="00AF1D66" w:rsidRPr="00AF1D66" w:rsidRDefault="00AF1D66" w:rsidP="00AF1D66">
      <w:pPr>
        <w:jc w:val="center"/>
        <w:rPr>
          <w:rFonts w:ascii="Times New Roman" w:hAnsi="Times New Roman" w:cs="Times New Roman"/>
          <w:b/>
          <w:lang w:val="ru-RU"/>
        </w:rPr>
      </w:pPr>
      <w:r w:rsidRPr="00AF1D66">
        <w:rPr>
          <w:rFonts w:ascii="Times New Roman" w:hAnsi="Times New Roman" w:cs="Times New Roman"/>
          <w:b/>
          <w:lang w:val="ru-RU"/>
        </w:rPr>
        <w:t xml:space="preserve">5.Загальні умови. </w:t>
      </w:r>
    </w:p>
    <w:p w:rsidR="00AF1D66" w:rsidRPr="00AF1D66" w:rsidRDefault="00AF1D66" w:rsidP="00AF1D66">
      <w:pPr>
        <w:ind w:firstLine="720"/>
        <w:jc w:val="both"/>
        <w:rPr>
          <w:rFonts w:ascii="Times New Roman" w:hAnsi="Times New Roman" w:cs="Times New Roman"/>
          <w:lang w:val="ru-RU"/>
        </w:rPr>
      </w:pPr>
      <w:r w:rsidRPr="00AF1D66">
        <w:rPr>
          <w:rFonts w:ascii="Times New Roman" w:hAnsi="Times New Roman" w:cs="Times New Roman"/>
          <w:lang w:val="ru-RU"/>
        </w:rPr>
        <w:t xml:space="preserve">Змагання проводяться за правилами проведення змагань зі спортивного туризму (частина« Правила змагань з техніки спортивного туризму»), погодженим  президентом ФСТ України Матвієнко А.С. затвердженими заступником міністра України у справах сімї молоді та спорту Дудчак М.В. від 24.04.2008р. </w:t>
      </w:r>
    </w:p>
    <w:p w:rsidR="00A507AD" w:rsidRDefault="00AF1D66">
      <w:pPr>
        <w:ind w:left="2448"/>
        <w:rPr>
          <w:rFonts w:ascii="Arial" w:hAnsi="Arial"/>
          <w:b/>
          <w:color w:val="000000"/>
          <w:lang w:val="uk-UA"/>
        </w:rPr>
      </w:pPr>
      <w:r>
        <w:rPr>
          <w:rFonts w:ascii="Arial" w:hAnsi="Arial"/>
          <w:b/>
          <w:color w:val="000000"/>
          <w:lang w:val="uk-UA"/>
        </w:rPr>
        <w:t>6</w:t>
      </w:r>
      <w:r w:rsidR="00CC1371">
        <w:rPr>
          <w:rFonts w:ascii="Arial" w:hAnsi="Arial"/>
          <w:b/>
          <w:color w:val="000000"/>
          <w:lang w:val="uk-UA"/>
        </w:rPr>
        <w:t xml:space="preserve">. </w:t>
      </w:r>
      <w:r w:rsidR="00CC1371">
        <w:rPr>
          <w:rFonts w:ascii="Times New Roman" w:hAnsi="Times New Roman"/>
          <w:b/>
          <w:color w:val="000000"/>
          <w:w w:val="105"/>
          <w:sz w:val="23"/>
          <w:lang w:val="uk-UA"/>
        </w:rPr>
        <w:t xml:space="preserve">Програма Буковинських екстремальних </w:t>
      </w:r>
      <w:r w:rsidR="00CC1371">
        <w:rPr>
          <w:rFonts w:ascii="Times New Roman" w:hAnsi="Times New Roman"/>
          <w:b/>
          <w:color w:val="000000"/>
          <w:w w:val="110"/>
          <w:sz w:val="23"/>
          <w:lang w:val="uk-UA"/>
        </w:rPr>
        <w:t>ігор.</w:t>
      </w:r>
    </w:p>
    <w:p w:rsidR="00A507AD" w:rsidRDefault="00CC1371">
      <w:pPr>
        <w:ind w:left="720"/>
        <w:rPr>
          <w:rFonts w:ascii="Times New Roman" w:hAnsi="Times New Roman"/>
          <w:color w:val="000000"/>
          <w:spacing w:val="-9"/>
          <w:w w:val="105"/>
          <w:sz w:val="24"/>
          <w:lang w:val="uk-UA"/>
        </w:rPr>
      </w:pPr>
      <w:r>
        <w:rPr>
          <w:rFonts w:ascii="Times New Roman" w:hAnsi="Times New Roman"/>
          <w:color w:val="000000"/>
          <w:spacing w:val="-9"/>
          <w:w w:val="105"/>
          <w:sz w:val="24"/>
          <w:lang w:val="uk-UA"/>
        </w:rPr>
        <w:t>Спортивна програма — гонка з КЧ — 3 та 6 години.</w:t>
      </w:r>
    </w:p>
    <w:p w:rsidR="00A507AD" w:rsidRDefault="00CC1371">
      <w:pPr>
        <w:ind w:right="216" w:firstLine="216"/>
        <w:rPr>
          <w:rFonts w:ascii="Times New Roman" w:hAnsi="Times New Roman"/>
          <w:b/>
          <w:color w:val="000000"/>
          <w:spacing w:val="3"/>
          <w:w w:val="105"/>
          <w:sz w:val="26"/>
          <w:lang w:val="uk-UA"/>
        </w:rPr>
      </w:pPr>
      <w:r>
        <w:rPr>
          <w:rFonts w:ascii="Times New Roman" w:hAnsi="Times New Roman"/>
          <w:b/>
          <w:color w:val="000000"/>
          <w:spacing w:val="3"/>
          <w:w w:val="105"/>
          <w:sz w:val="26"/>
          <w:lang w:val="uk-UA"/>
        </w:rPr>
        <w:t>Допуска</w:t>
      </w:r>
      <w:r w:rsidR="00AF1D66">
        <w:rPr>
          <w:rFonts w:ascii="Times New Roman" w:hAnsi="Times New Roman"/>
          <w:b/>
          <w:color w:val="000000"/>
          <w:spacing w:val="3"/>
          <w:w w:val="105"/>
          <w:sz w:val="26"/>
          <w:lang w:val="ru-RU"/>
        </w:rPr>
        <w:t>є</w:t>
      </w:r>
      <w:r>
        <w:rPr>
          <w:rFonts w:ascii="Times New Roman" w:hAnsi="Times New Roman"/>
          <w:b/>
          <w:color w:val="000000"/>
          <w:spacing w:val="3"/>
          <w:w w:val="105"/>
          <w:sz w:val="26"/>
          <w:lang w:val="uk-UA"/>
        </w:rPr>
        <w:t>ться участь команди на видовій дистанції у любому форматі.</w:t>
      </w:r>
      <w:r>
        <w:rPr>
          <w:rFonts w:ascii="Arial" w:hAnsi="Arial"/>
          <w:color w:val="000000"/>
          <w:spacing w:val="3"/>
          <w:sz w:val="6"/>
          <w:lang w:val="uk-UA"/>
        </w:rPr>
        <w:t xml:space="preserve"> </w:t>
      </w:r>
      <w:r>
        <w:rPr>
          <w:rFonts w:ascii="Times New Roman" w:hAnsi="Times New Roman"/>
          <w:color w:val="000000"/>
          <w:spacing w:val="-5"/>
          <w:w w:val="105"/>
          <w:sz w:val="24"/>
          <w:lang w:val="uk-UA"/>
        </w:rPr>
        <w:t>31 жовтня — день заїзду команд, ре</w:t>
      </w:r>
      <w:r w:rsidR="00AF1D66">
        <w:rPr>
          <w:rFonts w:ascii="Times New Roman" w:hAnsi="Times New Roman"/>
          <w:color w:val="000000"/>
          <w:spacing w:val="-5"/>
          <w:w w:val="105"/>
          <w:sz w:val="24"/>
          <w:lang w:val="uk-UA"/>
        </w:rPr>
        <w:t>є</w:t>
      </w:r>
      <w:r>
        <w:rPr>
          <w:rFonts w:ascii="Times New Roman" w:hAnsi="Times New Roman"/>
          <w:color w:val="000000"/>
          <w:spacing w:val="-5"/>
          <w:w w:val="105"/>
          <w:sz w:val="24"/>
          <w:lang w:val="uk-UA"/>
        </w:rPr>
        <w:t xml:space="preserve">страція, робота мандатної комісії (до 19:00 </w:t>
      </w:r>
      <w:r>
        <w:rPr>
          <w:rFonts w:ascii="Times New Roman" w:hAnsi="Times New Roman"/>
          <w:color w:val="000000"/>
          <w:spacing w:val="-5"/>
          <w:w w:val="105"/>
          <w:sz w:val="24"/>
          <w:lang w:val="uk-UA"/>
        </w:rPr>
        <w:t>год.),</w:t>
      </w:r>
      <w:bookmarkStart w:id="0" w:name="_GoBack"/>
      <w:bookmarkEnd w:id="0"/>
    </w:p>
    <w:p w:rsidR="00A507AD" w:rsidRDefault="00CC1371">
      <w:pPr>
        <w:rPr>
          <w:rFonts w:ascii="Times New Roman" w:hAnsi="Times New Roman"/>
          <w:color w:val="000000"/>
          <w:spacing w:val="-9"/>
          <w:w w:val="105"/>
          <w:sz w:val="24"/>
          <w:lang w:val="uk-UA"/>
        </w:rPr>
      </w:pPr>
      <w:r>
        <w:rPr>
          <w:rFonts w:ascii="Times New Roman" w:hAnsi="Times New Roman"/>
          <w:color w:val="000000"/>
          <w:spacing w:val="-9"/>
          <w:w w:val="105"/>
          <w:sz w:val="24"/>
          <w:lang w:val="uk-UA"/>
        </w:rPr>
        <w:t>1 листопада —</w:t>
      </w:r>
      <w:r w:rsidR="00AF1D66">
        <w:rPr>
          <w:rFonts w:ascii="Times New Roman" w:hAnsi="Times New Roman"/>
          <w:color w:val="000000"/>
          <w:spacing w:val="-9"/>
          <w:w w:val="105"/>
          <w:sz w:val="24"/>
          <w:lang w:val="uk-UA"/>
        </w:rPr>
        <w:t xml:space="preserve"> </w:t>
      </w:r>
      <w:r>
        <w:rPr>
          <w:rFonts w:ascii="Times New Roman" w:hAnsi="Times New Roman"/>
          <w:color w:val="000000"/>
          <w:spacing w:val="-9"/>
          <w:w w:val="105"/>
          <w:sz w:val="24"/>
          <w:lang w:val="uk-UA"/>
        </w:rPr>
        <w:t>до 8:00 год. завершення ре</w:t>
      </w:r>
      <w:r w:rsidR="00AF1D66">
        <w:rPr>
          <w:rFonts w:ascii="Times New Roman" w:hAnsi="Times New Roman"/>
          <w:color w:val="000000"/>
          <w:spacing w:val="-9"/>
          <w:w w:val="105"/>
          <w:sz w:val="24"/>
          <w:lang w:val="uk-UA"/>
        </w:rPr>
        <w:t>є</w:t>
      </w:r>
      <w:r>
        <w:rPr>
          <w:rFonts w:ascii="Times New Roman" w:hAnsi="Times New Roman"/>
          <w:color w:val="000000"/>
          <w:spacing w:val="-9"/>
          <w:w w:val="105"/>
          <w:sz w:val="24"/>
          <w:lang w:val="uk-UA"/>
        </w:rPr>
        <w:t>страції , урочисте відкриття ( о 9:00 год.),подання</w:t>
      </w:r>
      <w:r>
        <w:rPr>
          <w:rFonts w:ascii="Arial" w:hAnsi="Arial"/>
          <w:color w:val="000000"/>
          <w:spacing w:val="-9"/>
          <w:sz w:val="6"/>
          <w:lang w:val="uk-UA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lang w:val="uk-UA"/>
        </w:rPr>
        <w:t>технічних заявок, старт (10:00 год.) 13:00 год. фініш 3-хгодинної програми.16:00 год.</w:t>
      </w:r>
      <w:r>
        <w:rPr>
          <w:rFonts w:ascii="Arial" w:hAnsi="Arial"/>
          <w:color w:val="000000"/>
          <w:sz w:val="6"/>
          <w:lang w:val="uk-UA"/>
        </w:rPr>
        <w:t xml:space="preserve"> </w:t>
      </w:r>
      <w:r>
        <w:rPr>
          <w:rFonts w:ascii="Times New Roman" w:hAnsi="Times New Roman"/>
          <w:color w:val="000000"/>
          <w:spacing w:val="-3"/>
          <w:w w:val="105"/>
          <w:sz w:val="24"/>
          <w:lang w:val="uk-UA"/>
        </w:rPr>
        <w:t>фініш 6-ти годинної програми,17:00 год. підведення підсумків.</w:t>
      </w:r>
    </w:p>
    <w:p w:rsidR="00A507AD" w:rsidRDefault="00CC1371">
      <w:pPr>
        <w:rPr>
          <w:rFonts w:ascii="Times New Roman" w:hAnsi="Times New Roman"/>
          <w:color w:val="000000"/>
          <w:spacing w:val="-4"/>
          <w:w w:val="105"/>
          <w:sz w:val="24"/>
          <w:lang w:val="uk-UA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uk-UA"/>
        </w:rPr>
        <w:t xml:space="preserve">2 </w:t>
      </w:r>
      <w:r>
        <w:rPr>
          <w:rFonts w:ascii="Times New Roman" w:hAnsi="Times New Roman"/>
          <w:color w:val="000000"/>
          <w:spacing w:val="-4"/>
          <w:w w:val="105"/>
          <w:sz w:val="24"/>
          <w:lang w:val="uk-UA"/>
        </w:rPr>
        <w:t>листопада — урочисте закри</w:t>
      </w:r>
      <w:r w:rsidR="00AF1D66">
        <w:rPr>
          <w:rFonts w:ascii="Times New Roman" w:hAnsi="Times New Roman"/>
          <w:color w:val="000000"/>
          <w:spacing w:val="-4"/>
          <w:w w:val="105"/>
          <w:sz w:val="24"/>
          <w:lang w:val="uk-UA"/>
        </w:rPr>
        <w:t>ття</w:t>
      </w:r>
      <w:r>
        <w:rPr>
          <w:rFonts w:ascii="Times New Roman" w:hAnsi="Times New Roman"/>
          <w:color w:val="000000"/>
          <w:spacing w:val="-4"/>
          <w:w w:val="105"/>
          <w:sz w:val="24"/>
          <w:lang w:val="uk-UA"/>
        </w:rPr>
        <w:t>, нагородження переможців та призерів, роз'їзд команд.</w:t>
      </w:r>
    </w:p>
    <w:p w:rsidR="00A507AD" w:rsidRDefault="00AF1D66">
      <w:pPr>
        <w:ind w:left="2448"/>
        <w:rPr>
          <w:rFonts w:ascii="Arial" w:hAnsi="Arial"/>
          <w:b/>
          <w:color w:val="000000"/>
          <w:spacing w:val="1"/>
          <w:lang w:val="uk-UA"/>
        </w:rPr>
      </w:pPr>
      <w:r>
        <w:rPr>
          <w:rFonts w:ascii="Arial" w:hAnsi="Arial"/>
          <w:b/>
          <w:color w:val="000000"/>
          <w:spacing w:val="1"/>
          <w:lang w:val="uk-UA"/>
        </w:rPr>
        <w:t>7</w:t>
      </w:r>
      <w:r w:rsidR="00CC1371">
        <w:rPr>
          <w:rFonts w:ascii="Arial" w:hAnsi="Arial"/>
          <w:b/>
          <w:color w:val="000000"/>
          <w:spacing w:val="1"/>
          <w:lang w:val="uk-UA"/>
        </w:rPr>
        <w:t xml:space="preserve">. </w:t>
      </w:r>
      <w:r w:rsidR="00CC1371">
        <w:rPr>
          <w:rFonts w:ascii="Times New Roman" w:hAnsi="Times New Roman"/>
          <w:b/>
          <w:color w:val="000000"/>
          <w:spacing w:val="1"/>
          <w:w w:val="105"/>
          <w:sz w:val="23"/>
          <w:lang w:val="uk-UA"/>
        </w:rPr>
        <w:t xml:space="preserve">Визначення результатів </w:t>
      </w:r>
      <w:r w:rsidR="00CC1371">
        <w:rPr>
          <w:rFonts w:ascii="Arial" w:hAnsi="Arial"/>
          <w:b/>
          <w:color w:val="000000"/>
          <w:spacing w:val="1"/>
          <w:lang w:val="uk-UA"/>
        </w:rPr>
        <w:t xml:space="preserve">та </w:t>
      </w:r>
      <w:r w:rsidR="00CC1371">
        <w:rPr>
          <w:rFonts w:ascii="Times New Roman" w:hAnsi="Times New Roman"/>
          <w:b/>
          <w:color w:val="000000"/>
          <w:spacing w:val="1"/>
          <w:w w:val="105"/>
          <w:sz w:val="23"/>
          <w:lang w:val="uk-UA"/>
        </w:rPr>
        <w:t>нагородження.</w:t>
      </w:r>
    </w:p>
    <w:p w:rsidR="00A507AD" w:rsidRDefault="00CC1371">
      <w:pPr>
        <w:ind w:firstLine="720"/>
        <w:jc w:val="both"/>
        <w:rPr>
          <w:rFonts w:ascii="Times New Roman" w:hAnsi="Times New Roman"/>
          <w:color w:val="000000"/>
          <w:spacing w:val="2"/>
          <w:w w:val="105"/>
          <w:sz w:val="24"/>
          <w:lang w:val="uk-UA"/>
        </w:rPr>
      </w:pPr>
      <w:r>
        <w:rPr>
          <w:rFonts w:ascii="Times New Roman" w:hAnsi="Times New Roman"/>
          <w:color w:val="000000"/>
          <w:spacing w:val="2"/>
          <w:w w:val="105"/>
          <w:sz w:val="24"/>
          <w:lang w:val="uk-UA"/>
        </w:rPr>
        <w:t>Командні результати визначаються по сумі балів набраних при проходженні</w:t>
      </w:r>
      <w:r>
        <w:rPr>
          <w:rFonts w:ascii="Arial" w:hAnsi="Arial"/>
          <w:color w:val="000000"/>
          <w:spacing w:val="2"/>
          <w:sz w:val="6"/>
          <w:lang w:val="uk-UA"/>
        </w:rPr>
        <w:t xml:space="preserve"> </w:t>
      </w:r>
      <w:r>
        <w:rPr>
          <w:rFonts w:ascii="Times New Roman" w:hAnsi="Times New Roman"/>
          <w:color w:val="000000"/>
          <w:spacing w:val="-3"/>
          <w:w w:val="105"/>
          <w:sz w:val="24"/>
          <w:lang w:val="uk-UA"/>
        </w:rPr>
        <w:t xml:space="preserve">дистанцій мінус штрафні бали. Команди які не дійшли до </w:t>
      </w:r>
      <w:r>
        <w:rPr>
          <w:rFonts w:ascii="Times New Roman" w:hAnsi="Times New Roman"/>
          <w:color w:val="000000"/>
          <w:spacing w:val="-3"/>
          <w:w w:val="105"/>
          <w:sz w:val="24"/>
          <w:lang w:val="uk-UA"/>
        </w:rPr>
        <w:t>фінішу займають місця після</w:t>
      </w:r>
      <w:r>
        <w:rPr>
          <w:rFonts w:ascii="Arial" w:hAnsi="Arial"/>
          <w:color w:val="000000"/>
          <w:spacing w:val="-3"/>
          <w:sz w:val="6"/>
          <w:lang w:val="uk-UA"/>
        </w:rPr>
        <w:t xml:space="preserve"> </w:t>
      </w:r>
      <w:r>
        <w:rPr>
          <w:rFonts w:ascii="Times New Roman" w:hAnsi="Times New Roman"/>
          <w:color w:val="000000"/>
          <w:spacing w:val="-4"/>
          <w:w w:val="105"/>
          <w:sz w:val="24"/>
          <w:lang w:val="uk-UA"/>
        </w:rPr>
        <w:t>команд які пройшли дистанції повністю.</w:t>
      </w:r>
    </w:p>
    <w:p w:rsidR="00A507AD" w:rsidRDefault="00AF1D66">
      <w:pPr>
        <w:ind w:left="1512"/>
        <w:rPr>
          <w:rFonts w:ascii="Tahoma" w:hAnsi="Tahoma"/>
          <w:b/>
          <w:color w:val="666666"/>
          <w:w w:val="95"/>
          <w:lang w:val="uk-UA"/>
        </w:rPr>
      </w:pPr>
      <w:r w:rsidRPr="00AF1D66">
        <w:rPr>
          <w:rFonts w:ascii="Tahoma" w:hAnsi="Tahoma"/>
          <w:b/>
          <w:w w:val="95"/>
          <w:lang w:val="uk-UA"/>
        </w:rPr>
        <w:t>8</w:t>
      </w:r>
      <w:r w:rsidR="00CC1371" w:rsidRPr="00AF1D66">
        <w:rPr>
          <w:rFonts w:ascii="Tahoma" w:hAnsi="Tahoma"/>
          <w:b/>
          <w:w w:val="95"/>
          <w:lang w:val="uk-UA"/>
        </w:rPr>
        <w:t>.</w:t>
      </w:r>
      <w:r w:rsidR="00CC1371">
        <w:rPr>
          <w:rFonts w:ascii="Times New Roman" w:hAnsi="Times New Roman"/>
          <w:b/>
          <w:color w:val="000000"/>
          <w:w w:val="105"/>
          <w:sz w:val="23"/>
          <w:lang w:val="uk-UA"/>
        </w:rPr>
        <w:t xml:space="preserve"> Нагородження переможців Буковинських екстремальних </w:t>
      </w:r>
      <w:r w:rsidR="00CC1371">
        <w:rPr>
          <w:rFonts w:ascii="Times New Roman" w:hAnsi="Times New Roman"/>
          <w:b/>
          <w:color w:val="000000"/>
          <w:w w:val="110"/>
          <w:sz w:val="23"/>
          <w:lang w:val="uk-UA"/>
        </w:rPr>
        <w:t>ігор</w:t>
      </w:r>
    </w:p>
    <w:p w:rsidR="00A507AD" w:rsidRDefault="00CC1371">
      <w:pPr>
        <w:ind w:right="792" w:firstLine="720"/>
        <w:rPr>
          <w:rFonts w:ascii="Times New Roman" w:hAnsi="Times New Roman"/>
          <w:color w:val="000000"/>
          <w:spacing w:val="-7"/>
          <w:w w:val="105"/>
          <w:sz w:val="24"/>
          <w:lang w:val="uk-UA"/>
        </w:rPr>
      </w:pPr>
      <w:r>
        <w:rPr>
          <w:rFonts w:ascii="Times New Roman" w:hAnsi="Times New Roman"/>
          <w:color w:val="000000"/>
          <w:spacing w:val="-7"/>
          <w:w w:val="105"/>
          <w:sz w:val="24"/>
          <w:lang w:val="uk-UA"/>
        </w:rPr>
        <w:t>Команди-переможці і призери у загальному заліку змагань нагороджуються</w:t>
      </w:r>
      <w:r>
        <w:rPr>
          <w:rFonts w:ascii="Arial" w:hAnsi="Arial"/>
          <w:color w:val="000000"/>
          <w:spacing w:val="-7"/>
          <w:sz w:val="6"/>
          <w:lang w:val="uk-UA"/>
        </w:rPr>
        <w:t xml:space="preserve"> </w:t>
      </w:r>
      <w:r>
        <w:rPr>
          <w:rFonts w:ascii="Times New Roman" w:hAnsi="Times New Roman"/>
          <w:color w:val="000000"/>
          <w:spacing w:val="-5"/>
          <w:w w:val="105"/>
          <w:sz w:val="24"/>
          <w:lang w:val="uk-UA"/>
        </w:rPr>
        <w:t xml:space="preserve">грамотами та пам'ятними призами, дипломами Департаменту </w:t>
      </w:r>
      <w:r>
        <w:rPr>
          <w:rFonts w:ascii="Times New Roman" w:hAnsi="Times New Roman"/>
          <w:color w:val="000000"/>
          <w:spacing w:val="-5"/>
          <w:w w:val="105"/>
          <w:sz w:val="24"/>
          <w:lang w:val="uk-UA"/>
        </w:rPr>
        <w:t>екології та туризму</w:t>
      </w:r>
      <w:r>
        <w:rPr>
          <w:rFonts w:ascii="Arial" w:hAnsi="Arial"/>
          <w:color w:val="000000"/>
          <w:spacing w:val="-5"/>
          <w:sz w:val="6"/>
          <w:lang w:val="uk-UA"/>
        </w:rPr>
        <w:t xml:space="preserve"> </w:t>
      </w:r>
      <w:r>
        <w:rPr>
          <w:rFonts w:ascii="Times New Roman" w:hAnsi="Times New Roman"/>
          <w:color w:val="000000"/>
          <w:spacing w:val="-5"/>
          <w:w w:val="105"/>
          <w:sz w:val="24"/>
          <w:lang w:val="uk-UA"/>
        </w:rPr>
        <w:t xml:space="preserve">Чернівецької </w:t>
      </w:r>
      <w:r>
        <w:rPr>
          <w:rFonts w:ascii="Times New Roman" w:hAnsi="Times New Roman"/>
          <w:color w:val="000000"/>
          <w:spacing w:val="-5"/>
          <w:w w:val="105"/>
          <w:sz w:val="23"/>
          <w:lang w:val="uk-UA"/>
        </w:rPr>
        <w:t xml:space="preserve">ОДА, </w:t>
      </w:r>
      <w:r>
        <w:rPr>
          <w:rFonts w:ascii="Times New Roman" w:hAnsi="Times New Roman"/>
          <w:color w:val="000000"/>
          <w:spacing w:val="-5"/>
          <w:w w:val="105"/>
          <w:sz w:val="24"/>
          <w:lang w:val="uk-UA"/>
        </w:rPr>
        <w:t>Чернівецької міської ради та Федерації спортивного туризму.</w:t>
      </w:r>
      <w:r>
        <w:rPr>
          <w:rFonts w:ascii="Arial" w:hAnsi="Arial"/>
          <w:color w:val="000000"/>
          <w:spacing w:val="-5"/>
          <w:sz w:val="6"/>
          <w:lang w:val="uk-UA"/>
        </w:rPr>
        <w:t xml:space="preserve"> </w:t>
      </w:r>
      <w:r>
        <w:rPr>
          <w:rFonts w:ascii="Times New Roman" w:hAnsi="Times New Roman"/>
          <w:color w:val="000000"/>
          <w:spacing w:val="-5"/>
          <w:w w:val="105"/>
          <w:sz w:val="24"/>
          <w:lang w:val="uk-UA"/>
        </w:rPr>
        <w:t>Спонсори нагороджують заохочуючими призами.</w:t>
      </w:r>
    </w:p>
    <w:p w:rsidR="00A507AD" w:rsidRDefault="00AF1D66">
      <w:pPr>
        <w:ind w:left="3960"/>
        <w:rPr>
          <w:rFonts w:ascii="Arial" w:hAnsi="Arial"/>
          <w:b/>
          <w:color w:val="000000"/>
          <w:spacing w:val="-4"/>
          <w:lang w:val="uk-UA"/>
        </w:rPr>
      </w:pPr>
      <w:r>
        <w:rPr>
          <w:rFonts w:ascii="Arial" w:hAnsi="Arial"/>
          <w:b/>
          <w:color w:val="000000"/>
          <w:spacing w:val="-4"/>
          <w:lang w:val="uk-UA"/>
        </w:rPr>
        <w:t>9</w:t>
      </w:r>
      <w:r w:rsidR="00CC1371">
        <w:rPr>
          <w:rFonts w:ascii="Arial" w:hAnsi="Arial"/>
          <w:b/>
          <w:color w:val="000000"/>
          <w:spacing w:val="-4"/>
          <w:lang w:val="uk-UA"/>
        </w:rPr>
        <w:t xml:space="preserve">. </w:t>
      </w:r>
      <w:r w:rsidR="00CC1371">
        <w:rPr>
          <w:rFonts w:ascii="Times New Roman" w:hAnsi="Times New Roman"/>
          <w:b/>
          <w:color w:val="000000"/>
          <w:spacing w:val="-4"/>
          <w:w w:val="110"/>
          <w:sz w:val="23"/>
          <w:lang w:val="uk-UA"/>
        </w:rPr>
        <w:t>Фінансування.</w:t>
      </w:r>
    </w:p>
    <w:p w:rsidR="00A507AD" w:rsidRDefault="00CC1371">
      <w:pPr>
        <w:ind w:firstLine="576"/>
        <w:jc w:val="both"/>
        <w:rPr>
          <w:rFonts w:ascii="Times New Roman" w:hAnsi="Times New Roman"/>
          <w:color w:val="000000"/>
          <w:spacing w:val="-1"/>
          <w:w w:val="105"/>
          <w:sz w:val="24"/>
          <w:lang w:val="uk-UA"/>
        </w:rPr>
      </w:pPr>
      <w:r>
        <w:rPr>
          <w:rFonts w:ascii="Times New Roman" w:hAnsi="Times New Roman"/>
          <w:color w:val="000000"/>
          <w:spacing w:val="-1"/>
          <w:w w:val="105"/>
          <w:sz w:val="24"/>
          <w:lang w:val="uk-UA"/>
        </w:rPr>
        <w:t>Витрати по забезпеченню дистанцій змагань суддівським спорядженням; добові</w:t>
      </w:r>
      <w:r>
        <w:rPr>
          <w:rFonts w:ascii="Arial" w:hAnsi="Arial"/>
          <w:color w:val="000000"/>
          <w:spacing w:val="-1"/>
          <w:sz w:val="6"/>
          <w:lang w:val="uk-UA"/>
        </w:rPr>
        <w:t xml:space="preserve"> </w:t>
      </w:r>
      <w:r>
        <w:rPr>
          <w:rFonts w:ascii="Times New Roman" w:hAnsi="Times New Roman"/>
          <w:color w:val="000000"/>
          <w:spacing w:val="1"/>
          <w:w w:val="105"/>
          <w:sz w:val="24"/>
          <w:lang w:val="uk-UA"/>
        </w:rPr>
        <w:t xml:space="preserve">суддів; транспортні </w:t>
      </w:r>
      <w:r>
        <w:rPr>
          <w:rFonts w:ascii="Times New Roman" w:hAnsi="Times New Roman"/>
          <w:color w:val="000000"/>
          <w:spacing w:val="1"/>
          <w:w w:val="105"/>
          <w:sz w:val="24"/>
          <w:lang w:val="uk-UA"/>
        </w:rPr>
        <w:t>витрати; по розробці суддівської документації — забезпечують</w:t>
      </w:r>
      <w:r>
        <w:rPr>
          <w:rFonts w:ascii="Arial" w:hAnsi="Arial"/>
          <w:color w:val="000000"/>
          <w:spacing w:val="1"/>
          <w:sz w:val="6"/>
          <w:lang w:val="uk-UA"/>
        </w:rPr>
        <w:t xml:space="preserve"> </w:t>
      </w:r>
      <w:r>
        <w:rPr>
          <w:rFonts w:ascii="Times New Roman" w:hAnsi="Times New Roman"/>
          <w:color w:val="000000"/>
          <w:spacing w:val="-4"/>
          <w:w w:val="105"/>
          <w:sz w:val="24"/>
          <w:lang w:val="uk-UA"/>
        </w:rPr>
        <w:t>організатори змагань та за рахунок спонсорських коштів.</w:t>
      </w:r>
    </w:p>
    <w:p w:rsidR="00A507AD" w:rsidRDefault="00CC1371">
      <w:pPr>
        <w:ind w:firstLine="576"/>
        <w:jc w:val="both"/>
        <w:rPr>
          <w:rFonts w:ascii="Times New Roman" w:hAnsi="Times New Roman"/>
          <w:color w:val="000000"/>
          <w:spacing w:val="4"/>
          <w:w w:val="105"/>
          <w:sz w:val="24"/>
          <w:lang w:val="uk-UA"/>
        </w:rPr>
      </w:pPr>
      <w:r>
        <w:rPr>
          <w:rFonts w:ascii="Times New Roman" w:hAnsi="Times New Roman"/>
          <w:color w:val="000000"/>
          <w:spacing w:val="4"/>
          <w:w w:val="105"/>
          <w:sz w:val="24"/>
          <w:lang w:val="uk-UA"/>
        </w:rPr>
        <w:t>Всі витрати пов'язані з відрядж</w:t>
      </w:r>
      <w:r w:rsidR="00AF1D66">
        <w:rPr>
          <w:rFonts w:ascii="Times New Roman" w:hAnsi="Times New Roman"/>
          <w:color w:val="000000"/>
          <w:spacing w:val="4"/>
          <w:w w:val="105"/>
          <w:sz w:val="24"/>
          <w:lang w:val="uk-UA"/>
        </w:rPr>
        <w:t>енням та участю команд у змаганнях</w:t>
      </w:r>
      <w:r>
        <w:rPr>
          <w:rFonts w:ascii="Times New Roman" w:hAnsi="Times New Roman"/>
          <w:color w:val="000000"/>
          <w:spacing w:val="4"/>
          <w:w w:val="105"/>
          <w:sz w:val="24"/>
          <w:lang w:val="uk-UA"/>
        </w:rPr>
        <w:t xml:space="preserve"> (проїзд,</w:t>
      </w:r>
      <w:r>
        <w:rPr>
          <w:rFonts w:ascii="Arial" w:hAnsi="Arial"/>
          <w:color w:val="000000"/>
          <w:spacing w:val="4"/>
          <w:sz w:val="6"/>
          <w:lang w:val="uk-UA"/>
        </w:rPr>
        <w:t xml:space="preserve"> </w:t>
      </w:r>
      <w:r>
        <w:rPr>
          <w:rFonts w:ascii="Times New Roman" w:hAnsi="Times New Roman"/>
          <w:color w:val="000000"/>
          <w:spacing w:val="2"/>
          <w:w w:val="105"/>
          <w:sz w:val="24"/>
          <w:lang w:val="uk-UA"/>
        </w:rPr>
        <w:t>проживання, перевезення вантажу, харчування, технічне укомплекту</w:t>
      </w:r>
      <w:r>
        <w:rPr>
          <w:rFonts w:ascii="Times New Roman" w:hAnsi="Times New Roman"/>
          <w:color w:val="000000"/>
          <w:spacing w:val="2"/>
          <w:w w:val="105"/>
          <w:sz w:val="24"/>
          <w:lang w:val="uk-UA"/>
        </w:rPr>
        <w:t>вання) несуть</w:t>
      </w:r>
      <w:r>
        <w:rPr>
          <w:rFonts w:ascii="Arial" w:hAnsi="Arial"/>
          <w:color w:val="000000"/>
          <w:spacing w:val="2"/>
          <w:sz w:val="6"/>
          <w:lang w:val="uk-UA"/>
        </w:rPr>
        <w:t xml:space="preserve"> </w:t>
      </w:r>
      <w:r>
        <w:rPr>
          <w:rFonts w:ascii="Times New Roman" w:hAnsi="Times New Roman"/>
          <w:color w:val="000000"/>
          <w:spacing w:val="-4"/>
          <w:w w:val="105"/>
          <w:sz w:val="24"/>
          <w:lang w:val="uk-UA"/>
        </w:rPr>
        <w:t>організації, що їх відряджають.</w:t>
      </w:r>
    </w:p>
    <w:p w:rsidR="00A507AD" w:rsidRDefault="00AF1D66">
      <w:pPr>
        <w:ind w:left="3024"/>
        <w:rPr>
          <w:rFonts w:ascii="Arial" w:hAnsi="Arial"/>
          <w:b/>
          <w:color w:val="000000"/>
          <w:spacing w:val="-4"/>
          <w:lang w:val="uk-UA"/>
        </w:rPr>
      </w:pPr>
      <w:r>
        <w:rPr>
          <w:rFonts w:ascii="Arial" w:hAnsi="Arial"/>
          <w:b/>
          <w:color w:val="000000"/>
          <w:spacing w:val="-4"/>
          <w:lang w:val="uk-UA"/>
        </w:rPr>
        <w:t>10</w:t>
      </w:r>
      <w:r w:rsidR="00CC1371">
        <w:rPr>
          <w:rFonts w:ascii="Arial" w:hAnsi="Arial"/>
          <w:b/>
          <w:color w:val="000000"/>
          <w:spacing w:val="-4"/>
          <w:lang w:val="uk-UA"/>
        </w:rPr>
        <w:t xml:space="preserve">. </w:t>
      </w:r>
      <w:r w:rsidR="00CC1371">
        <w:rPr>
          <w:rFonts w:ascii="Times New Roman" w:hAnsi="Times New Roman"/>
          <w:b/>
          <w:color w:val="000000"/>
          <w:spacing w:val="-4"/>
          <w:w w:val="110"/>
          <w:sz w:val="23"/>
          <w:lang w:val="uk-UA"/>
        </w:rPr>
        <w:t>Підготовка спортивних споруд.</w:t>
      </w:r>
    </w:p>
    <w:p w:rsidR="00A507AD" w:rsidRDefault="00CC1371">
      <w:pPr>
        <w:ind w:firstLine="576"/>
        <w:jc w:val="both"/>
        <w:rPr>
          <w:rFonts w:ascii="Times New Roman" w:hAnsi="Times New Roman"/>
          <w:color w:val="000000"/>
          <w:spacing w:val="-2"/>
          <w:w w:val="105"/>
          <w:sz w:val="24"/>
          <w:lang w:val="uk-UA"/>
        </w:rPr>
      </w:pPr>
      <w:r>
        <w:rPr>
          <w:rFonts w:ascii="Times New Roman" w:hAnsi="Times New Roman"/>
          <w:color w:val="000000"/>
          <w:spacing w:val="-2"/>
          <w:w w:val="105"/>
          <w:sz w:val="24"/>
          <w:lang w:val="uk-UA"/>
        </w:rPr>
        <w:t xml:space="preserve">ц відповідності до Постанови Кабінету Міністрів України від 18 грудня 1998р. </w:t>
      </w:r>
      <w:r w:rsidR="00AF1D66">
        <w:rPr>
          <w:rFonts w:ascii="Times New Roman" w:hAnsi="Times New Roman"/>
          <w:color w:val="000000"/>
          <w:spacing w:val="-2"/>
          <w:w w:val="105"/>
          <w:sz w:val="24"/>
          <w:lang w:val="uk-UA"/>
        </w:rPr>
        <w:t>№</w:t>
      </w:r>
      <w:r>
        <w:rPr>
          <w:rFonts w:ascii="Arial" w:hAnsi="Arial"/>
          <w:color w:val="000000"/>
          <w:spacing w:val="-2"/>
          <w:sz w:val="6"/>
          <w:lang w:val="uk-UA"/>
        </w:rPr>
        <w:t xml:space="preserve"> </w:t>
      </w:r>
      <w:r>
        <w:rPr>
          <w:rFonts w:ascii="Times New Roman" w:hAnsi="Times New Roman"/>
          <w:color w:val="000000"/>
          <w:spacing w:val="-1"/>
          <w:w w:val="105"/>
          <w:sz w:val="24"/>
          <w:lang w:val="uk-UA"/>
        </w:rPr>
        <w:t>2025 Про порядок підготовки спортивних споруд та інших спеціально відведених місць</w:t>
      </w:r>
      <w:r>
        <w:rPr>
          <w:rFonts w:ascii="Arial" w:hAnsi="Arial"/>
          <w:color w:val="000000"/>
          <w:spacing w:val="-1"/>
          <w:sz w:val="6"/>
          <w:lang w:val="uk-UA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lang w:val="uk-UA"/>
        </w:rPr>
        <w:t>для проведення</w:t>
      </w:r>
      <w:r>
        <w:rPr>
          <w:rFonts w:ascii="Times New Roman" w:hAnsi="Times New Roman"/>
          <w:color w:val="000000"/>
          <w:w w:val="105"/>
          <w:sz w:val="24"/>
          <w:lang w:val="uk-UA"/>
        </w:rPr>
        <w:t xml:space="preserve"> масових спортивни</w:t>
      </w:r>
      <w:r w:rsidR="00AF1D66">
        <w:rPr>
          <w:rFonts w:ascii="Times New Roman" w:hAnsi="Times New Roman"/>
          <w:color w:val="000000"/>
          <w:w w:val="105"/>
          <w:sz w:val="24"/>
          <w:lang w:val="uk-UA"/>
        </w:rPr>
        <w:t>х</w:t>
      </w:r>
      <w:r>
        <w:rPr>
          <w:rFonts w:ascii="Times New Roman" w:hAnsi="Times New Roman"/>
          <w:color w:val="000000"/>
          <w:w w:val="105"/>
          <w:sz w:val="24"/>
          <w:lang w:val="uk-UA"/>
        </w:rPr>
        <w:t xml:space="preserve"> та культурно-видовищних заходів»: підготовка</w:t>
      </w:r>
      <w:r>
        <w:rPr>
          <w:rFonts w:ascii="Arial" w:hAnsi="Arial"/>
          <w:color w:val="000000"/>
          <w:sz w:val="6"/>
          <w:lang w:val="uk-UA"/>
        </w:rPr>
        <w:t xml:space="preserve"> </w:t>
      </w:r>
      <w:r>
        <w:rPr>
          <w:rFonts w:ascii="Times New Roman" w:hAnsi="Times New Roman"/>
          <w:color w:val="000000"/>
          <w:spacing w:val="-3"/>
          <w:w w:val="105"/>
          <w:sz w:val="24"/>
          <w:lang w:val="uk-UA"/>
        </w:rPr>
        <w:t>спортивних споруд поклада</w:t>
      </w:r>
      <w:r w:rsidR="00AF1D66">
        <w:rPr>
          <w:rFonts w:ascii="Times New Roman" w:hAnsi="Times New Roman"/>
          <w:color w:val="000000"/>
          <w:spacing w:val="-3"/>
          <w:w w:val="105"/>
          <w:sz w:val="24"/>
          <w:lang w:val="uk-UA"/>
        </w:rPr>
        <w:t>є</w:t>
      </w:r>
      <w:r>
        <w:rPr>
          <w:rFonts w:ascii="Times New Roman" w:hAnsi="Times New Roman"/>
          <w:color w:val="000000"/>
          <w:spacing w:val="-3"/>
          <w:w w:val="105"/>
          <w:sz w:val="24"/>
          <w:lang w:val="uk-UA"/>
        </w:rPr>
        <w:t>ться на їх власників. Контроль за підготовкою спортивних</w:t>
      </w:r>
      <w:r>
        <w:rPr>
          <w:rFonts w:ascii="Arial" w:hAnsi="Arial"/>
          <w:color w:val="000000"/>
          <w:spacing w:val="-3"/>
          <w:sz w:val="6"/>
          <w:lang w:val="uk-UA"/>
        </w:rPr>
        <w:t xml:space="preserve"> </w:t>
      </w:r>
      <w:r>
        <w:rPr>
          <w:rFonts w:ascii="Times New Roman" w:hAnsi="Times New Roman"/>
          <w:color w:val="000000"/>
          <w:spacing w:val="-2"/>
          <w:w w:val="105"/>
          <w:sz w:val="24"/>
          <w:lang w:val="uk-UA"/>
        </w:rPr>
        <w:t>споруд та забезпечення безпеки при проведенні змагань здійсню</w:t>
      </w:r>
      <w:r w:rsidR="00AF1D66">
        <w:rPr>
          <w:rFonts w:ascii="Times New Roman" w:hAnsi="Times New Roman"/>
          <w:color w:val="000000"/>
          <w:spacing w:val="-2"/>
          <w:w w:val="105"/>
          <w:sz w:val="24"/>
          <w:lang w:val="uk-UA"/>
        </w:rPr>
        <w:t>є</w:t>
      </w:r>
      <w:r>
        <w:rPr>
          <w:rFonts w:ascii="Times New Roman" w:hAnsi="Times New Roman"/>
          <w:color w:val="000000"/>
          <w:spacing w:val="-2"/>
          <w:w w:val="105"/>
          <w:sz w:val="24"/>
          <w:lang w:val="uk-UA"/>
        </w:rPr>
        <w:t xml:space="preserve"> робоча комісія, яка</w:t>
      </w:r>
      <w:r>
        <w:rPr>
          <w:rFonts w:ascii="Arial" w:hAnsi="Arial"/>
          <w:color w:val="000000"/>
          <w:spacing w:val="-2"/>
          <w:sz w:val="6"/>
          <w:lang w:val="uk-UA"/>
        </w:rPr>
        <w:t xml:space="preserve"> </w:t>
      </w:r>
      <w:r>
        <w:rPr>
          <w:rFonts w:ascii="Times New Roman" w:hAnsi="Times New Roman"/>
          <w:color w:val="000000"/>
          <w:spacing w:val="-1"/>
          <w:w w:val="105"/>
          <w:sz w:val="24"/>
          <w:lang w:val="uk-UA"/>
        </w:rPr>
        <w:t>створена обласними та рай</w:t>
      </w:r>
      <w:r>
        <w:rPr>
          <w:rFonts w:ascii="Times New Roman" w:hAnsi="Times New Roman"/>
          <w:color w:val="000000"/>
          <w:spacing w:val="-1"/>
          <w:w w:val="105"/>
          <w:sz w:val="24"/>
          <w:lang w:val="uk-UA"/>
        </w:rPr>
        <w:t>онними державними адміністраціями, власник спортивної</w:t>
      </w:r>
      <w:r>
        <w:rPr>
          <w:rFonts w:ascii="Arial" w:hAnsi="Arial"/>
          <w:color w:val="000000"/>
          <w:spacing w:val="-1"/>
          <w:sz w:val="6"/>
          <w:lang w:val="uk-UA"/>
        </w:rPr>
        <w:t xml:space="preserve"> </w:t>
      </w:r>
      <w:r>
        <w:rPr>
          <w:rFonts w:ascii="Times New Roman" w:hAnsi="Times New Roman"/>
          <w:color w:val="000000"/>
          <w:spacing w:val="-3"/>
          <w:w w:val="105"/>
          <w:sz w:val="24"/>
          <w:lang w:val="uk-UA"/>
        </w:rPr>
        <w:t>споруди не менше, ніж за 4 години до початку змагань повинен подати до робочої комісії</w:t>
      </w:r>
      <w:r>
        <w:rPr>
          <w:rFonts w:ascii="Arial" w:hAnsi="Arial"/>
          <w:color w:val="000000"/>
          <w:spacing w:val="-3"/>
          <w:sz w:val="6"/>
          <w:lang w:val="uk-UA"/>
        </w:rPr>
        <w:t xml:space="preserve"> </w:t>
      </w:r>
      <w:r w:rsidR="00AF1D66">
        <w:rPr>
          <w:rFonts w:ascii="Times New Roman" w:hAnsi="Times New Roman"/>
          <w:color w:val="000000"/>
          <w:spacing w:val="-2"/>
          <w:w w:val="105"/>
          <w:sz w:val="24"/>
          <w:lang w:val="uk-UA"/>
        </w:rPr>
        <w:t>акт про її</w:t>
      </w:r>
      <w:r>
        <w:rPr>
          <w:rFonts w:ascii="Times New Roman" w:hAnsi="Times New Roman"/>
          <w:color w:val="000000"/>
          <w:spacing w:val="-2"/>
          <w:w w:val="105"/>
          <w:sz w:val="24"/>
          <w:lang w:val="uk-UA"/>
        </w:rPr>
        <w:t xml:space="preserve"> готовність про проведення змагань. Невиконання вимог, передбачених цим</w:t>
      </w:r>
      <w:r>
        <w:rPr>
          <w:rFonts w:ascii="Arial" w:hAnsi="Arial"/>
          <w:color w:val="000000"/>
          <w:spacing w:val="-2"/>
          <w:sz w:val="6"/>
          <w:lang w:val="uk-UA"/>
        </w:rPr>
        <w:t xml:space="preserve"> </w:t>
      </w:r>
      <w:r>
        <w:rPr>
          <w:rFonts w:ascii="Times New Roman" w:hAnsi="Times New Roman"/>
          <w:color w:val="000000"/>
          <w:spacing w:val="-2"/>
          <w:w w:val="105"/>
          <w:sz w:val="24"/>
          <w:lang w:val="uk-UA"/>
        </w:rPr>
        <w:t xml:space="preserve">пунктом, що стали причиною </w:t>
      </w:r>
      <w:r>
        <w:rPr>
          <w:rFonts w:ascii="Times New Roman" w:hAnsi="Times New Roman"/>
          <w:color w:val="000000"/>
          <w:spacing w:val="-2"/>
          <w:w w:val="105"/>
          <w:sz w:val="24"/>
          <w:lang w:val="uk-UA"/>
        </w:rPr>
        <w:t>виникнення надзвичайних обставин під час проведення</w:t>
      </w:r>
      <w:r>
        <w:rPr>
          <w:rFonts w:ascii="Courier New" w:hAnsi="Courier New"/>
          <w:color w:val="000000"/>
          <w:spacing w:val="-2"/>
          <w:sz w:val="6"/>
          <w:lang w:val="uk-UA"/>
        </w:rPr>
        <w:t xml:space="preserve"> </w:t>
      </w:r>
      <w:r>
        <w:rPr>
          <w:rFonts w:ascii="Times New Roman" w:hAnsi="Times New Roman"/>
          <w:color w:val="000000"/>
          <w:spacing w:val="-4"/>
          <w:w w:val="105"/>
          <w:sz w:val="24"/>
          <w:lang w:val="uk-UA"/>
        </w:rPr>
        <w:t>змагань, тягне за собою відповідальність.</w:t>
      </w:r>
    </w:p>
    <w:p w:rsidR="00A507AD" w:rsidRDefault="00AF1D66">
      <w:pPr>
        <w:ind w:left="3888"/>
        <w:rPr>
          <w:rFonts w:ascii="Times New Roman" w:hAnsi="Times New Roman"/>
          <w:b/>
          <w:color w:val="000000"/>
          <w:w w:val="105"/>
          <w:sz w:val="23"/>
          <w:lang w:val="uk-UA"/>
        </w:rPr>
      </w:pPr>
      <w:r>
        <w:rPr>
          <w:rFonts w:ascii="Times New Roman" w:hAnsi="Times New Roman"/>
          <w:b/>
          <w:color w:val="000000"/>
          <w:w w:val="105"/>
          <w:sz w:val="23"/>
          <w:lang w:val="uk-UA"/>
        </w:rPr>
        <w:t>11</w:t>
      </w:r>
      <w:r w:rsidR="00CC1371">
        <w:rPr>
          <w:rFonts w:ascii="Times New Roman" w:hAnsi="Times New Roman"/>
          <w:b/>
          <w:color w:val="000000"/>
          <w:w w:val="105"/>
          <w:sz w:val="23"/>
          <w:lang w:val="uk-UA"/>
        </w:rPr>
        <w:t>.Подача заявок</w:t>
      </w:r>
    </w:p>
    <w:p w:rsidR="00AF1D66" w:rsidRPr="00AF1D66" w:rsidRDefault="00CC1371" w:rsidP="00AF1D66">
      <w:pPr>
        <w:ind w:right="1514"/>
        <w:rPr>
          <w:rFonts w:ascii="Times New Roman" w:hAnsi="Times New Roman"/>
          <w:color w:val="000000"/>
          <w:spacing w:val="-4"/>
          <w:w w:val="105"/>
          <w:sz w:val="24"/>
          <w:lang w:val="ru-RU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uk-UA"/>
        </w:rPr>
        <w:t>Попередні заявки до 30.10.2014р. за телефонами 0372574854, 0503381553</w:t>
      </w:r>
      <w:r w:rsidR="00AF1D66" w:rsidRPr="00AF1D66">
        <w:rPr>
          <w:rFonts w:ascii="Times New Roman" w:hAnsi="Times New Roman"/>
          <w:color w:val="000000"/>
          <w:spacing w:val="-4"/>
          <w:w w:val="105"/>
          <w:sz w:val="24"/>
          <w:lang w:val="ru-RU"/>
        </w:rPr>
        <w:t xml:space="preserve"> </w:t>
      </w:r>
    </w:p>
    <w:p w:rsidR="00A507AD" w:rsidRDefault="00CC1371" w:rsidP="00AF1D66">
      <w:pPr>
        <w:ind w:right="1514"/>
        <w:rPr>
          <w:rFonts w:ascii="Times New Roman" w:hAnsi="Times New Roman"/>
          <w:color w:val="000000"/>
          <w:spacing w:val="-4"/>
          <w:w w:val="105"/>
          <w:sz w:val="24"/>
          <w:lang w:val="uk-UA"/>
        </w:rPr>
      </w:pPr>
      <w:r>
        <w:rPr>
          <w:rFonts w:ascii="Arial" w:hAnsi="Arial"/>
          <w:color w:val="000000"/>
          <w:spacing w:val="-4"/>
          <w:sz w:val="6"/>
          <w:lang w:val="uk-UA"/>
        </w:rPr>
        <w:t xml:space="preserve"> </w:t>
      </w:r>
      <w:r>
        <w:rPr>
          <w:rFonts w:ascii="Times New Roman" w:hAnsi="Times New Roman"/>
          <w:color w:val="000000"/>
          <w:spacing w:val="2"/>
          <w:w w:val="105"/>
          <w:sz w:val="24"/>
          <w:lang w:val="uk-UA"/>
        </w:rPr>
        <w:t>Е-</w:t>
      </w:r>
      <w:r w:rsidR="00AF1D66">
        <w:rPr>
          <w:rFonts w:ascii="Times New Roman" w:hAnsi="Times New Roman"/>
          <w:color w:val="000000"/>
          <w:spacing w:val="2"/>
          <w:w w:val="105"/>
          <w:sz w:val="24"/>
        </w:rPr>
        <w:t>m</w:t>
      </w:r>
      <w:r>
        <w:rPr>
          <w:rFonts w:ascii="Times New Roman" w:hAnsi="Times New Roman"/>
          <w:color w:val="000000"/>
          <w:spacing w:val="2"/>
          <w:w w:val="105"/>
          <w:sz w:val="24"/>
          <w:lang w:val="uk-UA"/>
        </w:rPr>
        <w:t xml:space="preserve">аі1: </w:t>
      </w:r>
      <w:r>
        <w:rPr>
          <w:rFonts w:ascii="Times New Roman" w:hAnsi="Times New Roman"/>
          <w:color w:val="000000"/>
          <w:spacing w:val="2"/>
          <w:w w:val="105"/>
          <w:sz w:val="24"/>
          <w:u w:val="single"/>
          <w:lang w:val="uk-UA"/>
        </w:rPr>
        <w:t>kvk irbis</w:t>
      </w:r>
      <w:r w:rsidR="00AF1D66" w:rsidRPr="00AF1D66">
        <w:rPr>
          <w:rFonts w:ascii="Times New Roman" w:hAnsi="Times New Roman"/>
          <w:color w:val="000000"/>
          <w:spacing w:val="2"/>
          <w:w w:val="105"/>
          <w:sz w:val="24"/>
          <w:u w:val="single"/>
          <w:lang w:val="uk-UA"/>
        </w:rPr>
        <w:t>@</w:t>
      </w:r>
      <w:r w:rsidR="00AF1D66">
        <w:rPr>
          <w:rFonts w:ascii="Times New Roman" w:hAnsi="Times New Roman"/>
          <w:color w:val="000000"/>
          <w:spacing w:val="2"/>
          <w:w w:val="105"/>
          <w:sz w:val="24"/>
          <w:u w:val="single"/>
        </w:rPr>
        <w:t>m</w:t>
      </w:r>
      <w:r>
        <w:rPr>
          <w:rFonts w:ascii="Times New Roman" w:hAnsi="Times New Roman"/>
          <w:color w:val="000000"/>
          <w:spacing w:val="2"/>
          <w:w w:val="105"/>
          <w:sz w:val="24"/>
          <w:u w:val="single"/>
          <w:lang w:val="uk-UA"/>
        </w:rPr>
        <w:t>ail.ru</w:t>
      </w:r>
      <w:r>
        <w:rPr>
          <w:rFonts w:ascii="Times New Roman" w:hAnsi="Times New Roman"/>
          <w:color w:val="000000"/>
          <w:spacing w:val="2"/>
          <w:w w:val="105"/>
          <w:sz w:val="24"/>
          <w:lang w:val="uk-UA"/>
        </w:rPr>
        <w:t xml:space="preserve"> або форум </w:t>
      </w:r>
      <w:hyperlink r:id="rId5">
        <w:r>
          <w:rPr>
            <w:rFonts w:ascii="Times New Roman" w:hAnsi="Times New Roman"/>
            <w:color w:val="0000FF"/>
            <w:spacing w:val="2"/>
            <w:w w:val="105"/>
            <w:sz w:val="24"/>
            <w:u w:val="single"/>
            <w:lang w:val="uk-UA"/>
          </w:rPr>
          <w:t>www.sadnysta.com.ua</w:t>
        </w:r>
      </w:hyperlink>
    </w:p>
    <w:p w:rsidR="00A507AD" w:rsidRDefault="00A507AD"/>
    <w:p w:rsidR="00AF1D66" w:rsidRPr="00AF1D66" w:rsidRDefault="00AF1D66">
      <w:pPr>
        <w:sectPr w:rsidR="00AF1D66" w:rsidRPr="00AF1D66" w:rsidSect="00AF1D66">
          <w:pgSz w:w="11918" w:h="16854"/>
          <w:pgMar w:top="832" w:right="1142" w:bottom="426" w:left="1216" w:header="720" w:footer="720" w:gutter="0"/>
          <w:cols w:space="720"/>
        </w:sectPr>
      </w:pPr>
      <w:r>
        <w:t xml:space="preserve"> </w:t>
      </w:r>
    </w:p>
    <w:p w:rsidR="00A507AD" w:rsidRDefault="00CC1371">
      <w:pPr>
        <w:rPr>
          <w:rFonts w:ascii="Times New Roman" w:hAnsi="Times New Roman"/>
          <w:b/>
          <w:color w:val="000000"/>
          <w:spacing w:val="-16"/>
          <w:w w:val="105"/>
          <w:sz w:val="26"/>
          <w:lang w:val="uk-UA"/>
        </w:rPr>
      </w:pPr>
      <w:r>
        <w:rPr>
          <w:rFonts w:ascii="Times New Roman" w:hAnsi="Times New Roman"/>
          <w:b/>
          <w:color w:val="000000"/>
          <w:spacing w:val="-16"/>
          <w:w w:val="105"/>
          <w:sz w:val="26"/>
          <w:lang w:val="uk-UA"/>
        </w:rPr>
        <w:lastRenderedPageBreak/>
        <w:t>Дане положення е офіційним викликом на змагання.</w:t>
      </w:r>
    </w:p>
    <w:sectPr w:rsidR="00A507AD" w:rsidSect="00A507AD">
      <w:type w:val="continuous"/>
      <w:pgSz w:w="11918" w:h="16854"/>
      <w:pgMar w:top="832" w:right="2709" w:bottom="1992" w:left="33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swiss"/>
    <w:panose1 w:val="02020603050405020304"/>
  </w:font>
  <w:font w:name="Arial">
    <w:charset w:val="CC"/>
    <w:pitch w:val="variable"/>
    <w:family w:val="swiss"/>
    <w:panose1 w:val="02020603050405020304"/>
  </w:font>
  <w:font w:name="Courier New">
    <w:charset w:val="CC"/>
    <w:pitch w:val="fixed"/>
    <w:family w:val="auto"/>
    <w:panose1 w:val="02020603050405020304"/>
  </w:font>
  <w:font w:name="Tahoma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E12DC"/>
    <w:multiLevelType w:val="multilevel"/>
    <w:tmpl w:val="A70E7196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b/>
        <w:strike w:val="0"/>
        <w:color w:val="000000"/>
        <w:spacing w:val="4"/>
        <w:w w:val="105"/>
        <w:sz w:val="23"/>
        <w:vertAlign w:val="baseli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7AD"/>
    <w:rsid w:val="00A507AD"/>
    <w:rsid w:val="00AF1D66"/>
    <w:rsid w:val="00CC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61CF7C-D397-42E5-B8C2-75E9D0F34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dnysta.com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123</cp:lastModifiedBy>
  <cp:revision>2</cp:revision>
  <dcterms:created xsi:type="dcterms:W3CDTF">2014-10-24T11:42:00Z</dcterms:created>
  <dcterms:modified xsi:type="dcterms:W3CDTF">2014-10-24T11:42:00Z</dcterms:modified>
</cp:coreProperties>
</file>